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E3" w:rsidRDefault="00BB401B" w:rsidP="00BB401B">
      <w:pPr>
        <w:jc w:val="center"/>
        <w:rPr>
          <w:rFonts w:ascii="Times New Roman" w:hAnsi="Times New Roman" w:cs="Times New Roman"/>
          <w:b/>
          <w:sz w:val="24"/>
          <w:szCs w:val="24"/>
        </w:rPr>
      </w:pPr>
      <w:r>
        <w:rPr>
          <w:rFonts w:ascii="Times New Roman" w:hAnsi="Times New Roman" w:cs="Times New Roman"/>
          <w:b/>
          <w:sz w:val="24"/>
          <w:szCs w:val="24"/>
        </w:rPr>
        <w:t>Stationsbericht</w:t>
      </w:r>
    </w:p>
    <w:p w:rsidR="00BB401B" w:rsidRDefault="00BB401B" w:rsidP="00BB401B">
      <w:pPr>
        <w:spacing w:line="240" w:lineRule="auto"/>
        <w:rPr>
          <w:rFonts w:ascii="Times New Roman" w:hAnsi="Times New Roman" w:cs="Times New Roman"/>
          <w:b/>
          <w:sz w:val="24"/>
          <w:szCs w:val="24"/>
        </w:rPr>
      </w:pPr>
      <w:r>
        <w:rPr>
          <w:rFonts w:ascii="Times New Roman" w:hAnsi="Times New Roman" w:cs="Times New Roman"/>
          <w:b/>
          <w:sz w:val="24"/>
          <w:szCs w:val="24"/>
        </w:rPr>
        <w:t>Ausbildungsstätte</w:t>
      </w:r>
    </w:p>
    <w:p w:rsidR="00BB401B" w:rsidRPr="00BB401B" w:rsidRDefault="00BB401B" w:rsidP="00BB401B">
      <w:pPr>
        <w:spacing w:line="240" w:lineRule="auto"/>
        <w:rPr>
          <w:rFonts w:ascii="Times New Roman" w:hAnsi="Times New Roman" w:cs="Times New Roman"/>
          <w:sz w:val="24"/>
          <w:szCs w:val="24"/>
        </w:rPr>
      </w:pPr>
      <w:r>
        <w:rPr>
          <w:rFonts w:ascii="Times New Roman" w:hAnsi="Times New Roman" w:cs="Times New Roman"/>
          <w:sz w:val="24"/>
          <w:szCs w:val="24"/>
        </w:rPr>
        <w:t>KLIEMT.Arbeitsrecht in Düsseldorf</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Stationszeitraum</w:t>
      </w:r>
    </w:p>
    <w:p w:rsidR="00BB401B" w:rsidRPr="00BB401B" w:rsidRDefault="00BB401B" w:rsidP="00BB401B">
      <w:pPr>
        <w:rPr>
          <w:rFonts w:ascii="Times New Roman" w:hAnsi="Times New Roman" w:cs="Times New Roman"/>
          <w:sz w:val="24"/>
          <w:szCs w:val="24"/>
        </w:rPr>
      </w:pPr>
      <w:r>
        <w:rPr>
          <w:rFonts w:ascii="Times New Roman" w:hAnsi="Times New Roman" w:cs="Times New Roman"/>
          <w:sz w:val="24"/>
          <w:szCs w:val="24"/>
        </w:rPr>
        <w:t>August 2019 bis Mai 2020</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Ablauf des Bewerbungsverfahrens</w:t>
      </w:r>
    </w:p>
    <w:p w:rsidR="00BB401B" w:rsidRPr="00BB401B" w:rsidRDefault="00BB401B" w:rsidP="00BB401B">
      <w:pPr>
        <w:rPr>
          <w:rFonts w:ascii="Times New Roman" w:hAnsi="Times New Roman" w:cs="Times New Roman"/>
          <w:sz w:val="24"/>
          <w:szCs w:val="24"/>
        </w:rPr>
      </w:pPr>
      <w:r>
        <w:rPr>
          <w:rFonts w:ascii="Times New Roman" w:hAnsi="Times New Roman" w:cs="Times New Roman"/>
          <w:sz w:val="24"/>
          <w:szCs w:val="24"/>
        </w:rPr>
        <w:t>Das Bewerbungsgespräch war schon ein wenig herausfordernd, hier wurde einem bereits „auf den Zahn gefühlt“ mit Fragen, die einen ein wenig verunsichern sollten. Hier musste man einfach cool und locker bleiben.</w:t>
      </w:r>
      <w:r w:rsidR="005B7B46">
        <w:rPr>
          <w:rFonts w:ascii="Times New Roman" w:hAnsi="Times New Roman" w:cs="Times New Roman"/>
          <w:sz w:val="24"/>
          <w:szCs w:val="24"/>
        </w:rPr>
        <w:t xml:space="preserve"> Ansonsten wurde mit Informationen zum konkreten Ablauf der Station eher sparsam umgegangen. </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Erwartungshaltung an die Station</w:t>
      </w:r>
    </w:p>
    <w:p w:rsidR="00BB401B" w:rsidRPr="00BB401B" w:rsidRDefault="00BB401B" w:rsidP="00BB401B">
      <w:pPr>
        <w:rPr>
          <w:rFonts w:ascii="Times New Roman" w:hAnsi="Times New Roman" w:cs="Times New Roman"/>
          <w:sz w:val="24"/>
          <w:szCs w:val="24"/>
        </w:rPr>
      </w:pPr>
      <w:r>
        <w:rPr>
          <w:rFonts w:ascii="Times New Roman" w:hAnsi="Times New Roman" w:cs="Times New Roman"/>
          <w:sz w:val="24"/>
          <w:szCs w:val="24"/>
        </w:rPr>
        <w:t>Ich wollte in der Station die typisch anwaltliche Arbeit sehen und lernen, vor allem die Vorbereitung der Gerichtstermine und das Anfertigen der Schriftsätze. Leider wurden diese Erwartungen nicht erfüllt.</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Arbeitszeiten</w:t>
      </w:r>
    </w:p>
    <w:p w:rsidR="00BB401B" w:rsidRPr="00BB401B" w:rsidRDefault="00BB401B" w:rsidP="00BB401B">
      <w:pPr>
        <w:rPr>
          <w:rFonts w:ascii="Times New Roman" w:hAnsi="Times New Roman" w:cs="Times New Roman"/>
          <w:sz w:val="24"/>
          <w:szCs w:val="24"/>
        </w:rPr>
      </w:pPr>
      <w:r>
        <w:rPr>
          <w:rFonts w:ascii="Times New Roman" w:hAnsi="Times New Roman" w:cs="Times New Roman"/>
          <w:sz w:val="24"/>
          <w:szCs w:val="24"/>
        </w:rPr>
        <w:t>Auf Nachfrage wurde mir 09-19 Uhr als Regelarbeitszeit angegeben, allerdings waren Tage bis 20 oder 21 Uhr leider keine Seltenheit. Auf Verpflichtungen wie zum Beispiel Aktenvorträge in der AG wurde</w:t>
      </w:r>
      <w:r w:rsidR="005B7B46">
        <w:rPr>
          <w:rFonts w:ascii="Times New Roman" w:hAnsi="Times New Roman" w:cs="Times New Roman"/>
          <w:sz w:val="24"/>
          <w:szCs w:val="24"/>
        </w:rPr>
        <w:t xml:space="preserve"> leider</w:t>
      </w:r>
      <w:r>
        <w:rPr>
          <w:rFonts w:ascii="Times New Roman" w:hAnsi="Times New Roman" w:cs="Times New Roman"/>
          <w:sz w:val="24"/>
          <w:szCs w:val="24"/>
        </w:rPr>
        <w:t xml:space="preserve"> wenig Rücksicht genommen. </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Gehalt</w:t>
      </w:r>
    </w:p>
    <w:p w:rsidR="00BB401B" w:rsidRPr="00BB401B" w:rsidRDefault="00BB401B" w:rsidP="00BB401B">
      <w:pPr>
        <w:rPr>
          <w:rFonts w:ascii="Times New Roman" w:hAnsi="Times New Roman" w:cs="Times New Roman"/>
          <w:sz w:val="24"/>
          <w:szCs w:val="24"/>
        </w:rPr>
      </w:pPr>
      <w:r>
        <w:rPr>
          <w:rFonts w:ascii="Times New Roman" w:hAnsi="Times New Roman" w:cs="Times New Roman"/>
          <w:sz w:val="24"/>
          <w:szCs w:val="24"/>
        </w:rPr>
        <w:t>600 Euro pro Wochenarbeitstag</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Tauchen</w:t>
      </w:r>
    </w:p>
    <w:p w:rsidR="00BB401B" w:rsidRPr="00BB401B" w:rsidRDefault="00BB401B" w:rsidP="00BB401B">
      <w:pPr>
        <w:rPr>
          <w:rFonts w:ascii="Times New Roman" w:hAnsi="Times New Roman" w:cs="Times New Roman"/>
          <w:sz w:val="24"/>
          <w:szCs w:val="24"/>
        </w:rPr>
      </w:pPr>
      <w:r>
        <w:rPr>
          <w:rFonts w:ascii="Times New Roman" w:hAnsi="Times New Roman" w:cs="Times New Roman"/>
          <w:sz w:val="24"/>
          <w:szCs w:val="24"/>
        </w:rPr>
        <w:t xml:space="preserve">Mehr als drei Monate sind auch bei guten Noten nicht drin. </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Ablauf und Art der Arbeit</w:t>
      </w:r>
    </w:p>
    <w:p w:rsidR="00BB401B" w:rsidRDefault="00856609" w:rsidP="00BB401B">
      <w:pPr>
        <w:rPr>
          <w:rFonts w:ascii="Times New Roman" w:hAnsi="Times New Roman" w:cs="Times New Roman"/>
          <w:sz w:val="24"/>
          <w:szCs w:val="24"/>
        </w:rPr>
      </w:pPr>
      <w:r>
        <w:rPr>
          <w:rFonts w:ascii="Times New Roman" w:hAnsi="Times New Roman" w:cs="Times New Roman"/>
          <w:sz w:val="24"/>
          <w:szCs w:val="24"/>
        </w:rPr>
        <w:t xml:space="preserve">Als Referendar wurde man in die tägliche Mandatsarbeit gut eingebunden. </w:t>
      </w:r>
      <w:r w:rsidR="00BB401B">
        <w:rPr>
          <w:rFonts w:ascii="Times New Roman" w:hAnsi="Times New Roman" w:cs="Times New Roman"/>
          <w:sz w:val="24"/>
          <w:szCs w:val="24"/>
        </w:rPr>
        <w:t xml:space="preserve">Die meisten Aufgaben waren Rechercheaufgaben zu Einzelproblemen, die im Rahmen eines aktuellen Mandates auftraten. Oft waren diese Aufgaben hochkomplex und sehr spezifisch, sodass eine Aufgabe schon einmal einen halben bis ganzen Tag dauern konnte. </w:t>
      </w:r>
      <w:r w:rsidR="00B71843">
        <w:rPr>
          <w:rFonts w:ascii="Times New Roman" w:hAnsi="Times New Roman" w:cs="Times New Roman"/>
          <w:sz w:val="24"/>
          <w:szCs w:val="24"/>
        </w:rPr>
        <w:t>Ansonsten war in einigen Fällen auch ein Gutachten über bestimmte Rechtsfragen oder Erfolgsaussichten eines Rechtsstreits anzufertigen. Besprochen wurden die ausgefertigten Arbeiten leider selten.</w:t>
      </w:r>
    </w:p>
    <w:p w:rsidR="00856609" w:rsidRPr="00BB401B" w:rsidRDefault="00856609" w:rsidP="00BB401B">
      <w:pPr>
        <w:rPr>
          <w:rFonts w:ascii="Times New Roman" w:hAnsi="Times New Roman" w:cs="Times New Roman"/>
          <w:sz w:val="24"/>
          <w:szCs w:val="24"/>
        </w:rPr>
      </w:pPr>
      <w:r>
        <w:rPr>
          <w:rFonts w:ascii="Times New Roman" w:hAnsi="Times New Roman" w:cs="Times New Roman"/>
          <w:sz w:val="24"/>
          <w:szCs w:val="24"/>
        </w:rPr>
        <w:t>Bei Mandantengesprächen durfte man hin und wieder mit dabei sein. Hinsichtlich der Gerichtstermine war dies leider schwierig, da diese innerhalb ganz Deutschlands stattfinden und dies zu hohe Reisekosten verursacht hätte</w:t>
      </w:r>
      <w:bookmarkStart w:id="0" w:name="_GoBack"/>
      <w:bookmarkEnd w:id="0"/>
      <w:r>
        <w:rPr>
          <w:rFonts w:ascii="Times New Roman" w:hAnsi="Times New Roman" w:cs="Times New Roman"/>
          <w:sz w:val="24"/>
          <w:szCs w:val="24"/>
        </w:rPr>
        <w:t xml:space="preserve">. </w:t>
      </w:r>
    </w:p>
    <w:p w:rsidR="00856609" w:rsidRDefault="00856609" w:rsidP="00BB401B">
      <w:pPr>
        <w:rPr>
          <w:rFonts w:ascii="Times New Roman" w:hAnsi="Times New Roman" w:cs="Times New Roman"/>
          <w:b/>
          <w:sz w:val="24"/>
          <w:szCs w:val="24"/>
        </w:rPr>
      </w:pPr>
    </w:p>
    <w:p w:rsidR="00856609" w:rsidRDefault="00856609" w:rsidP="00BB401B">
      <w:pPr>
        <w:rPr>
          <w:rFonts w:ascii="Times New Roman" w:hAnsi="Times New Roman" w:cs="Times New Roman"/>
          <w:b/>
          <w:sz w:val="24"/>
          <w:szCs w:val="24"/>
        </w:rPr>
      </w:pP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Examensrelevanz</w:t>
      </w:r>
    </w:p>
    <w:p w:rsidR="00B71843" w:rsidRPr="00B71843" w:rsidRDefault="00B71843" w:rsidP="00BB401B">
      <w:pPr>
        <w:rPr>
          <w:rFonts w:ascii="Times New Roman" w:hAnsi="Times New Roman" w:cs="Times New Roman"/>
          <w:sz w:val="24"/>
          <w:szCs w:val="24"/>
        </w:rPr>
      </w:pPr>
      <w:r>
        <w:rPr>
          <w:rFonts w:ascii="Times New Roman" w:hAnsi="Times New Roman" w:cs="Times New Roman"/>
          <w:sz w:val="24"/>
          <w:szCs w:val="24"/>
        </w:rPr>
        <w:t xml:space="preserve">Da KLIEMT.Arbeitsrecht eine Fachkanzlei für Arbeitsrecht ist, bearbeitet man logischerweise nur arbeitsrechtliche Mandate. Jedoch kommen diese auch mal aus dem Bereich Geschäftsführer/Dienstvertragsrecht, sowie aus dem Allgemeinen Zivilrecht beziehungsweise allgemeinem Vertragsrecht. Somit sind auch die Bereiche Gesellschaftsrecht und BGB AT/Schuldrecht AT mit abgedeckt. </w:t>
      </w:r>
    </w:p>
    <w:p w:rsidR="00BB401B" w:rsidRDefault="00BB401B" w:rsidP="00BB401B">
      <w:pPr>
        <w:rPr>
          <w:rFonts w:ascii="Times New Roman" w:hAnsi="Times New Roman" w:cs="Times New Roman"/>
          <w:b/>
          <w:sz w:val="24"/>
          <w:szCs w:val="24"/>
        </w:rPr>
      </w:pPr>
      <w:r>
        <w:rPr>
          <w:rFonts w:ascii="Times New Roman" w:hAnsi="Times New Roman" w:cs="Times New Roman"/>
          <w:b/>
          <w:sz w:val="24"/>
          <w:szCs w:val="24"/>
        </w:rPr>
        <w:t>Fazit</w:t>
      </w:r>
    </w:p>
    <w:p w:rsidR="00BB401B" w:rsidRPr="00B71843" w:rsidRDefault="00B71843" w:rsidP="00BB401B">
      <w:pPr>
        <w:rPr>
          <w:rFonts w:ascii="Times New Roman" w:hAnsi="Times New Roman" w:cs="Times New Roman"/>
          <w:sz w:val="24"/>
          <w:szCs w:val="24"/>
        </w:rPr>
      </w:pPr>
      <w:r>
        <w:rPr>
          <w:rFonts w:ascii="Times New Roman" w:hAnsi="Times New Roman" w:cs="Times New Roman"/>
          <w:sz w:val="24"/>
          <w:szCs w:val="24"/>
        </w:rPr>
        <w:t xml:space="preserve">Die Station bot zwar einen spannenden Einblick in die Arbeitswelt als Rechtsanwalt in einer Fachkanzlei, jedoch werden hier nicht die Erwartungen an die Ausbildung eines Referendars erfüllt. Es wird auch sehr vieles vorausgesetzt, was man eigentlich in dieser Station erst lernen soll, aber für viele Erklärungen bleibt leider in einer größeren mittelständischen Kanzlei an der Schwelle zur Großkanzlei nicht viel Zeit. Ich würde empfehlen, den Wunsch, hinsichtlich der Anwaltstätigkeit ausgebildet zu werden, konkret im Bewerbungsgespräch zu äußern sowie mitzuteilen, dass die Ausbildung auch in der AG oberste Priorität hat. </w:t>
      </w:r>
    </w:p>
    <w:sectPr w:rsidR="00BB401B" w:rsidRPr="00B71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1B"/>
    <w:rsid w:val="0000356B"/>
    <w:rsid w:val="0000462A"/>
    <w:rsid w:val="00005FC0"/>
    <w:rsid w:val="00013D15"/>
    <w:rsid w:val="00014044"/>
    <w:rsid w:val="00014F9F"/>
    <w:rsid w:val="00015392"/>
    <w:rsid w:val="000432F4"/>
    <w:rsid w:val="0004386F"/>
    <w:rsid w:val="00054E34"/>
    <w:rsid w:val="000550A9"/>
    <w:rsid w:val="000562A0"/>
    <w:rsid w:val="000714C6"/>
    <w:rsid w:val="0007464B"/>
    <w:rsid w:val="000810CA"/>
    <w:rsid w:val="00082A24"/>
    <w:rsid w:val="0008419F"/>
    <w:rsid w:val="000849B1"/>
    <w:rsid w:val="000851F2"/>
    <w:rsid w:val="00094032"/>
    <w:rsid w:val="0009652D"/>
    <w:rsid w:val="000A575E"/>
    <w:rsid w:val="000A774F"/>
    <w:rsid w:val="000B4505"/>
    <w:rsid w:val="000B7BFC"/>
    <w:rsid w:val="000C126B"/>
    <w:rsid w:val="000C3E88"/>
    <w:rsid w:val="000C4D97"/>
    <w:rsid w:val="000C60E0"/>
    <w:rsid w:val="000E52E0"/>
    <w:rsid w:val="000F545D"/>
    <w:rsid w:val="000F569C"/>
    <w:rsid w:val="000F5731"/>
    <w:rsid w:val="000F64E8"/>
    <w:rsid w:val="000F698A"/>
    <w:rsid w:val="000F7E7F"/>
    <w:rsid w:val="000F7FFE"/>
    <w:rsid w:val="001007EB"/>
    <w:rsid w:val="00103075"/>
    <w:rsid w:val="00103A5D"/>
    <w:rsid w:val="00104B7E"/>
    <w:rsid w:val="00104F5F"/>
    <w:rsid w:val="00110C38"/>
    <w:rsid w:val="00111219"/>
    <w:rsid w:val="00111506"/>
    <w:rsid w:val="001120B8"/>
    <w:rsid w:val="001138AB"/>
    <w:rsid w:val="001225AA"/>
    <w:rsid w:val="001260A9"/>
    <w:rsid w:val="00131A62"/>
    <w:rsid w:val="00135C44"/>
    <w:rsid w:val="00142D94"/>
    <w:rsid w:val="001461FC"/>
    <w:rsid w:val="001536AB"/>
    <w:rsid w:val="00155290"/>
    <w:rsid w:val="001554F1"/>
    <w:rsid w:val="00164100"/>
    <w:rsid w:val="00164E6C"/>
    <w:rsid w:val="001728CA"/>
    <w:rsid w:val="00172C42"/>
    <w:rsid w:val="00173294"/>
    <w:rsid w:val="00177D57"/>
    <w:rsid w:val="00185BB8"/>
    <w:rsid w:val="00186160"/>
    <w:rsid w:val="001872DD"/>
    <w:rsid w:val="00196B6F"/>
    <w:rsid w:val="001A00BD"/>
    <w:rsid w:val="001A25B1"/>
    <w:rsid w:val="001A2F57"/>
    <w:rsid w:val="001B3564"/>
    <w:rsid w:val="001B6D37"/>
    <w:rsid w:val="001C0C23"/>
    <w:rsid w:val="001C1AF2"/>
    <w:rsid w:val="001C2663"/>
    <w:rsid w:val="001C5243"/>
    <w:rsid w:val="001C783A"/>
    <w:rsid w:val="001D1766"/>
    <w:rsid w:val="001D4F8F"/>
    <w:rsid w:val="001E0193"/>
    <w:rsid w:val="001E5D20"/>
    <w:rsid w:val="001F4FB9"/>
    <w:rsid w:val="001F5727"/>
    <w:rsid w:val="001F6D71"/>
    <w:rsid w:val="001F7274"/>
    <w:rsid w:val="002007AC"/>
    <w:rsid w:val="002100AB"/>
    <w:rsid w:val="00212820"/>
    <w:rsid w:val="0021300F"/>
    <w:rsid w:val="002134B3"/>
    <w:rsid w:val="00221E8B"/>
    <w:rsid w:val="00222338"/>
    <w:rsid w:val="002321C2"/>
    <w:rsid w:val="00232805"/>
    <w:rsid w:val="002333ED"/>
    <w:rsid w:val="00240C7B"/>
    <w:rsid w:val="00242EDA"/>
    <w:rsid w:val="00245590"/>
    <w:rsid w:val="0024571C"/>
    <w:rsid w:val="00247F8E"/>
    <w:rsid w:val="002509BA"/>
    <w:rsid w:val="00251ECF"/>
    <w:rsid w:val="0025406D"/>
    <w:rsid w:val="0025539D"/>
    <w:rsid w:val="0025774A"/>
    <w:rsid w:val="00260CCE"/>
    <w:rsid w:val="0026570A"/>
    <w:rsid w:val="00265D7D"/>
    <w:rsid w:val="0026643A"/>
    <w:rsid w:val="00267C9A"/>
    <w:rsid w:val="00270B7A"/>
    <w:rsid w:val="00271ED8"/>
    <w:rsid w:val="00273DE9"/>
    <w:rsid w:val="0027541F"/>
    <w:rsid w:val="0027740E"/>
    <w:rsid w:val="0027786C"/>
    <w:rsid w:val="00277D0E"/>
    <w:rsid w:val="00281FA5"/>
    <w:rsid w:val="002865FB"/>
    <w:rsid w:val="002A0923"/>
    <w:rsid w:val="002A285F"/>
    <w:rsid w:val="002A3170"/>
    <w:rsid w:val="002B277A"/>
    <w:rsid w:val="002B3044"/>
    <w:rsid w:val="002B6B29"/>
    <w:rsid w:val="002C0BBF"/>
    <w:rsid w:val="002C1197"/>
    <w:rsid w:val="002C3542"/>
    <w:rsid w:val="002C4397"/>
    <w:rsid w:val="002C452C"/>
    <w:rsid w:val="002C79F1"/>
    <w:rsid w:val="002D1EDB"/>
    <w:rsid w:val="002D3493"/>
    <w:rsid w:val="002D4913"/>
    <w:rsid w:val="002D5C90"/>
    <w:rsid w:val="002E0200"/>
    <w:rsid w:val="002E2686"/>
    <w:rsid w:val="002E4F0B"/>
    <w:rsid w:val="00304457"/>
    <w:rsid w:val="003144D7"/>
    <w:rsid w:val="00316AAB"/>
    <w:rsid w:val="00316C9D"/>
    <w:rsid w:val="00320135"/>
    <w:rsid w:val="003203E9"/>
    <w:rsid w:val="00330480"/>
    <w:rsid w:val="003341E7"/>
    <w:rsid w:val="00336217"/>
    <w:rsid w:val="00336669"/>
    <w:rsid w:val="00342F44"/>
    <w:rsid w:val="00347C17"/>
    <w:rsid w:val="00354407"/>
    <w:rsid w:val="00354C53"/>
    <w:rsid w:val="003557C6"/>
    <w:rsid w:val="00360E52"/>
    <w:rsid w:val="00364181"/>
    <w:rsid w:val="0037716B"/>
    <w:rsid w:val="00377198"/>
    <w:rsid w:val="00380C1B"/>
    <w:rsid w:val="003821C5"/>
    <w:rsid w:val="00392367"/>
    <w:rsid w:val="003A0EAC"/>
    <w:rsid w:val="003A3463"/>
    <w:rsid w:val="003A5B7A"/>
    <w:rsid w:val="003B07AF"/>
    <w:rsid w:val="003B2006"/>
    <w:rsid w:val="003B2E7B"/>
    <w:rsid w:val="003B7623"/>
    <w:rsid w:val="003C1E7C"/>
    <w:rsid w:val="003C395D"/>
    <w:rsid w:val="003C591D"/>
    <w:rsid w:val="003C6753"/>
    <w:rsid w:val="003C6958"/>
    <w:rsid w:val="003D554C"/>
    <w:rsid w:val="003E1F06"/>
    <w:rsid w:val="003E3E6B"/>
    <w:rsid w:val="003E41BE"/>
    <w:rsid w:val="003E67F3"/>
    <w:rsid w:val="003F4781"/>
    <w:rsid w:val="003F6EB9"/>
    <w:rsid w:val="003F7F64"/>
    <w:rsid w:val="004000A1"/>
    <w:rsid w:val="004015DB"/>
    <w:rsid w:val="00401C2B"/>
    <w:rsid w:val="00403814"/>
    <w:rsid w:val="00407137"/>
    <w:rsid w:val="00407FB5"/>
    <w:rsid w:val="00410401"/>
    <w:rsid w:val="00413CAD"/>
    <w:rsid w:val="00417B78"/>
    <w:rsid w:val="0042061A"/>
    <w:rsid w:val="00426E5C"/>
    <w:rsid w:val="00432481"/>
    <w:rsid w:val="004324AF"/>
    <w:rsid w:val="0043549B"/>
    <w:rsid w:val="00435C5B"/>
    <w:rsid w:val="0044202A"/>
    <w:rsid w:val="0044376D"/>
    <w:rsid w:val="00443B7E"/>
    <w:rsid w:val="00455781"/>
    <w:rsid w:val="00457B72"/>
    <w:rsid w:val="00461597"/>
    <w:rsid w:val="00465BDB"/>
    <w:rsid w:val="00467CFF"/>
    <w:rsid w:val="0048084E"/>
    <w:rsid w:val="0048248C"/>
    <w:rsid w:val="004862B5"/>
    <w:rsid w:val="00486834"/>
    <w:rsid w:val="00491936"/>
    <w:rsid w:val="00497EA3"/>
    <w:rsid w:val="004A4FEC"/>
    <w:rsid w:val="004A5A07"/>
    <w:rsid w:val="004B1897"/>
    <w:rsid w:val="004B1A93"/>
    <w:rsid w:val="004B20B3"/>
    <w:rsid w:val="004C1990"/>
    <w:rsid w:val="004C216E"/>
    <w:rsid w:val="004C39F7"/>
    <w:rsid w:val="004D0A0D"/>
    <w:rsid w:val="004D2171"/>
    <w:rsid w:val="004D234D"/>
    <w:rsid w:val="004D5907"/>
    <w:rsid w:val="004E2A83"/>
    <w:rsid w:val="004E7AA0"/>
    <w:rsid w:val="004F2EC1"/>
    <w:rsid w:val="004F5B44"/>
    <w:rsid w:val="004F6832"/>
    <w:rsid w:val="004F735D"/>
    <w:rsid w:val="005006D1"/>
    <w:rsid w:val="0050410C"/>
    <w:rsid w:val="005115AA"/>
    <w:rsid w:val="005151AE"/>
    <w:rsid w:val="00517D47"/>
    <w:rsid w:val="005245C6"/>
    <w:rsid w:val="00526D76"/>
    <w:rsid w:val="005279FB"/>
    <w:rsid w:val="005301F3"/>
    <w:rsid w:val="00530F80"/>
    <w:rsid w:val="005354BE"/>
    <w:rsid w:val="005364DA"/>
    <w:rsid w:val="00551C6D"/>
    <w:rsid w:val="00554B40"/>
    <w:rsid w:val="00573608"/>
    <w:rsid w:val="00574C80"/>
    <w:rsid w:val="00576DCC"/>
    <w:rsid w:val="005860B0"/>
    <w:rsid w:val="005A2EEC"/>
    <w:rsid w:val="005B7B46"/>
    <w:rsid w:val="005C0F40"/>
    <w:rsid w:val="005C3C18"/>
    <w:rsid w:val="005C4814"/>
    <w:rsid w:val="005C5C24"/>
    <w:rsid w:val="005C6718"/>
    <w:rsid w:val="005C7B68"/>
    <w:rsid w:val="005D204B"/>
    <w:rsid w:val="005D3A12"/>
    <w:rsid w:val="005D68FF"/>
    <w:rsid w:val="005D6CB5"/>
    <w:rsid w:val="005E2033"/>
    <w:rsid w:val="005F4B1C"/>
    <w:rsid w:val="005F6070"/>
    <w:rsid w:val="006033C3"/>
    <w:rsid w:val="0060376E"/>
    <w:rsid w:val="00603B96"/>
    <w:rsid w:val="00604E30"/>
    <w:rsid w:val="0060620B"/>
    <w:rsid w:val="00614845"/>
    <w:rsid w:val="006172CF"/>
    <w:rsid w:val="0062125A"/>
    <w:rsid w:val="00634166"/>
    <w:rsid w:val="00635C11"/>
    <w:rsid w:val="00635D0D"/>
    <w:rsid w:val="0063650F"/>
    <w:rsid w:val="00642021"/>
    <w:rsid w:val="00642E70"/>
    <w:rsid w:val="00643C8E"/>
    <w:rsid w:val="00645FD3"/>
    <w:rsid w:val="00660B79"/>
    <w:rsid w:val="006616AA"/>
    <w:rsid w:val="00664B68"/>
    <w:rsid w:val="00665012"/>
    <w:rsid w:val="00666DDC"/>
    <w:rsid w:val="006722EA"/>
    <w:rsid w:val="006723B9"/>
    <w:rsid w:val="006728AB"/>
    <w:rsid w:val="006734C4"/>
    <w:rsid w:val="00674AAE"/>
    <w:rsid w:val="00680881"/>
    <w:rsid w:val="00683792"/>
    <w:rsid w:val="00683E1E"/>
    <w:rsid w:val="00686E44"/>
    <w:rsid w:val="00687822"/>
    <w:rsid w:val="006A069D"/>
    <w:rsid w:val="006A1304"/>
    <w:rsid w:val="006A1661"/>
    <w:rsid w:val="006A35B6"/>
    <w:rsid w:val="006A50B3"/>
    <w:rsid w:val="006B00C2"/>
    <w:rsid w:val="006B7265"/>
    <w:rsid w:val="006B751A"/>
    <w:rsid w:val="006C328E"/>
    <w:rsid w:val="006C6E3D"/>
    <w:rsid w:val="006D4C4C"/>
    <w:rsid w:val="006D5F64"/>
    <w:rsid w:val="006D7AE7"/>
    <w:rsid w:val="006E541E"/>
    <w:rsid w:val="006F3839"/>
    <w:rsid w:val="006F3D8D"/>
    <w:rsid w:val="007004FA"/>
    <w:rsid w:val="00700A1C"/>
    <w:rsid w:val="00702806"/>
    <w:rsid w:val="00704013"/>
    <w:rsid w:val="00711965"/>
    <w:rsid w:val="007247ED"/>
    <w:rsid w:val="007262D1"/>
    <w:rsid w:val="00730D06"/>
    <w:rsid w:val="00733EA9"/>
    <w:rsid w:val="00750B63"/>
    <w:rsid w:val="0076419F"/>
    <w:rsid w:val="0077041C"/>
    <w:rsid w:val="007726C5"/>
    <w:rsid w:val="007757F4"/>
    <w:rsid w:val="00776A79"/>
    <w:rsid w:val="007809DA"/>
    <w:rsid w:val="00781CF5"/>
    <w:rsid w:val="00784044"/>
    <w:rsid w:val="007A1E98"/>
    <w:rsid w:val="007B1F6E"/>
    <w:rsid w:val="007B50F7"/>
    <w:rsid w:val="007B609A"/>
    <w:rsid w:val="007C696E"/>
    <w:rsid w:val="007C7D10"/>
    <w:rsid w:val="007D42D3"/>
    <w:rsid w:val="007D73EF"/>
    <w:rsid w:val="007D7E15"/>
    <w:rsid w:val="007E19F4"/>
    <w:rsid w:val="007E1E17"/>
    <w:rsid w:val="007E2735"/>
    <w:rsid w:val="007F70D5"/>
    <w:rsid w:val="008013AE"/>
    <w:rsid w:val="00803920"/>
    <w:rsid w:val="0080434F"/>
    <w:rsid w:val="00807DC5"/>
    <w:rsid w:val="008133BC"/>
    <w:rsid w:val="008152D1"/>
    <w:rsid w:val="00825DA9"/>
    <w:rsid w:val="0083462E"/>
    <w:rsid w:val="00837606"/>
    <w:rsid w:val="008379D4"/>
    <w:rsid w:val="00841DD6"/>
    <w:rsid w:val="008454AE"/>
    <w:rsid w:val="008465BA"/>
    <w:rsid w:val="00856609"/>
    <w:rsid w:val="00861561"/>
    <w:rsid w:val="00865182"/>
    <w:rsid w:val="0087046E"/>
    <w:rsid w:val="00871927"/>
    <w:rsid w:val="00880ABF"/>
    <w:rsid w:val="00881DA3"/>
    <w:rsid w:val="00895E4C"/>
    <w:rsid w:val="0089773D"/>
    <w:rsid w:val="008A2EAB"/>
    <w:rsid w:val="008A4693"/>
    <w:rsid w:val="008B2CD9"/>
    <w:rsid w:val="008B4E12"/>
    <w:rsid w:val="008B5E3E"/>
    <w:rsid w:val="008B74D1"/>
    <w:rsid w:val="008B7E72"/>
    <w:rsid w:val="008C2CEE"/>
    <w:rsid w:val="008D34FF"/>
    <w:rsid w:val="008D7959"/>
    <w:rsid w:val="008E412D"/>
    <w:rsid w:val="008E5B55"/>
    <w:rsid w:val="008F17E3"/>
    <w:rsid w:val="008F37FA"/>
    <w:rsid w:val="008F4C3C"/>
    <w:rsid w:val="00902E01"/>
    <w:rsid w:val="00911FA5"/>
    <w:rsid w:val="00915C63"/>
    <w:rsid w:val="00925CA0"/>
    <w:rsid w:val="00926FED"/>
    <w:rsid w:val="009336B5"/>
    <w:rsid w:val="00934626"/>
    <w:rsid w:val="009377F9"/>
    <w:rsid w:val="009439EE"/>
    <w:rsid w:val="00947331"/>
    <w:rsid w:val="00962DE3"/>
    <w:rsid w:val="00963832"/>
    <w:rsid w:val="00966544"/>
    <w:rsid w:val="00967A48"/>
    <w:rsid w:val="00972B3D"/>
    <w:rsid w:val="009746C2"/>
    <w:rsid w:val="00975777"/>
    <w:rsid w:val="009841AA"/>
    <w:rsid w:val="00987A10"/>
    <w:rsid w:val="009919D8"/>
    <w:rsid w:val="00996DD4"/>
    <w:rsid w:val="009A21C5"/>
    <w:rsid w:val="009A5465"/>
    <w:rsid w:val="009B407F"/>
    <w:rsid w:val="009C082D"/>
    <w:rsid w:val="009C6587"/>
    <w:rsid w:val="009D2FFF"/>
    <w:rsid w:val="009D47B0"/>
    <w:rsid w:val="009D5E1F"/>
    <w:rsid w:val="009D7B53"/>
    <w:rsid w:val="009E1861"/>
    <w:rsid w:val="009E259D"/>
    <w:rsid w:val="009E2688"/>
    <w:rsid w:val="009E328F"/>
    <w:rsid w:val="009E589D"/>
    <w:rsid w:val="009E5BE9"/>
    <w:rsid w:val="009F1F3D"/>
    <w:rsid w:val="009F71C8"/>
    <w:rsid w:val="00A04ADC"/>
    <w:rsid w:val="00A06662"/>
    <w:rsid w:val="00A11F0B"/>
    <w:rsid w:val="00A21BBA"/>
    <w:rsid w:val="00A233F0"/>
    <w:rsid w:val="00A316F1"/>
    <w:rsid w:val="00A46BD0"/>
    <w:rsid w:val="00A5456B"/>
    <w:rsid w:val="00A550C0"/>
    <w:rsid w:val="00A55612"/>
    <w:rsid w:val="00A57905"/>
    <w:rsid w:val="00A60098"/>
    <w:rsid w:val="00A63530"/>
    <w:rsid w:val="00A65C6C"/>
    <w:rsid w:val="00A65D47"/>
    <w:rsid w:val="00A74CD6"/>
    <w:rsid w:val="00A813F2"/>
    <w:rsid w:val="00A848A8"/>
    <w:rsid w:val="00A85B86"/>
    <w:rsid w:val="00A902A9"/>
    <w:rsid w:val="00A908CA"/>
    <w:rsid w:val="00A93ADB"/>
    <w:rsid w:val="00A94E6C"/>
    <w:rsid w:val="00A9629A"/>
    <w:rsid w:val="00AA12D2"/>
    <w:rsid w:val="00AB1F20"/>
    <w:rsid w:val="00AB48C8"/>
    <w:rsid w:val="00AB573B"/>
    <w:rsid w:val="00AC0E50"/>
    <w:rsid w:val="00AD2084"/>
    <w:rsid w:val="00AD5B1C"/>
    <w:rsid w:val="00AE2F65"/>
    <w:rsid w:val="00AE3182"/>
    <w:rsid w:val="00B01DF5"/>
    <w:rsid w:val="00B03B60"/>
    <w:rsid w:val="00B14E59"/>
    <w:rsid w:val="00B221C4"/>
    <w:rsid w:val="00B254E3"/>
    <w:rsid w:val="00B3026D"/>
    <w:rsid w:val="00B33A7D"/>
    <w:rsid w:val="00B35E05"/>
    <w:rsid w:val="00B40EA7"/>
    <w:rsid w:val="00B41576"/>
    <w:rsid w:val="00B41949"/>
    <w:rsid w:val="00B41B5E"/>
    <w:rsid w:val="00B44C18"/>
    <w:rsid w:val="00B4625A"/>
    <w:rsid w:val="00B51B6A"/>
    <w:rsid w:val="00B55A7F"/>
    <w:rsid w:val="00B579B3"/>
    <w:rsid w:val="00B6112E"/>
    <w:rsid w:val="00B71843"/>
    <w:rsid w:val="00B76718"/>
    <w:rsid w:val="00B8054C"/>
    <w:rsid w:val="00B85B44"/>
    <w:rsid w:val="00B86296"/>
    <w:rsid w:val="00B909C5"/>
    <w:rsid w:val="00B9193F"/>
    <w:rsid w:val="00B956FC"/>
    <w:rsid w:val="00B95A85"/>
    <w:rsid w:val="00B95FD8"/>
    <w:rsid w:val="00BA37D4"/>
    <w:rsid w:val="00BA3B6E"/>
    <w:rsid w:val="00BB401B"/>
    <w:rsid w:val="00BC354A"/>
    <w:rsid w:val="00BC5508"/>
    <w:rsid w:val="00BC76EA"/>
    <w:rsid w:val="00BD2B39"/>
    <w:rsid w:val="00BD2FBE"/>
    <w:rsid w:val="00BD7B80"/>
    <w:rsid w:val="00BE6700"/>
    <w:rsid w:val="00BF232D"/>
    <w:rsid w:val="00BF3EE4"/>
    <w:rsid w:val="00BF6802"/>
    <w:rsid w:val="00C06337"/>
    <w:rsid w:val="00C12B45"/>
    <w:rsid w:val="00C12EFF"/>
    <w:rsid w:val="00C13B05"/>
    <w:rsid w:val="00C213F3"/>
    <w:rsid w:val="00C33213"/>
    <w:rsid w:val="00C335DC"/>
    <w:rsid w:val="00C424B0"/>
    <w:rsid w:val="00C426B8"/>
    <w:rsid w:val="00C44088"/>
    <w:rsid w:val="00C51E0E"/>
    <w:rsid w:val="00C53034"/>
    <w:rsid w:val="00C53352"/>
    <w:rsid w:val="00C63CC8"/>
    <w:rsid w:val="00C654CF"/>
    <w:rsid w:val="00C65C99"/>
    <w:rsid w:val="00C6633E"/>
    <w:rsid w:val="00C67208"/>
    <w:rsid w:val="00C67E05"/>
    <w:rsid w:val="00C74115"/>
    <w:rsid w:val="00C7640E"/>
    <w:rsid w:val="00C770BF"/>
    <w:rsid w:val="00C80230"/>
    <w:rsid w:val="00C814CF"/>
    <w:rsid w:val="00C82427"/>
    <w:rsid w:val="00C824DE"/>
    <w:rsid w:val="00C86553"/>
    <w:rsid w:val="00C9527C"/>
    <w:rsid w:val="00C97E23"/>
    <w:rsid w:val="00CA27CA"/>
    <w:rsid w:val="00CA56F4"/>
    <w:rsid w:val="00CB2C50"/>
    <w:rsid w:val="00CC2DD5"/>
    <w:rsid w:val="00CC3E85"/>
    <w:rsid w:val="00CC4DDE"/>
    <w:rsid w:val="00CC58BE"/>
    <w:rsid w:val="00CD038C"/>
    <w:rsid w:val="00CD2084"/>
    <w:rsid w:val="00CD3456"/>
    <w:rsid w:val="00CD5EAD"/>
    <w:rsid w:val="00CD75E6"/>
    <w:rsid w:val="00CE1BD4"/>
    <w:rsid w:val="00CE3D2B"/>
    <w:rsid w:val="00CE7503"/>
    <w:rsid w:val="00CF06F0"/>
    <w:rsid w:val="00CF4F84"/>
    <w:rsid w:val="00CF6532"/>
    <w:rsid w:val="00CF7747"/>
    <w:rsid w:val="00D00471"/>
    <w:rsid w:val="00D106C1"/>
    <w:rsid w:val="00D10A68"/>
    <w:rsid w:val="00D112C6"/>
    <w:rsid w:val="00D226FA"/>
    <w:rsid w:val="00D27345"/>
    <w:rsid w:val="00D31BD7"/>
    <w:rsid w:val="00D3529F"/>
    <w:rsid w:val="00D37554"/>
    <w:rsid w:val="00D407A0"/>
    <w:rsid w:val="00D459FA"/>
    <w:rsid w:val="00D45E89"/>
    <w:rsid w:val="00D46BF7"/>
    <w:rsid w:val="00D47C35"/>
    <w:rsid w:val="00D47DC0"/>
    <w:rsid w:val="00D52D12"/>
    <w:rsid w:val="00D55507"/>
    <w:rsid w:val="00D55CD9"/>
    <w:rsid w:val="00D56D18"/>
    <w:rsid w:val="00D60091"/>
    <w:rsid w:val="00D600EA"/>
    <w:rsid w:val="00D607C1"/>
    <w:rsid w:val="00D613D9"/>
    <w:rsid w:val="00D64617"/>
    <w:rsid w:val="00D67CC6"/>
    <w:rsid w:val="00D76A53"/>
    <w:rsid w:val="00D849FB"/>
    <w:rsid w:val="00D974E3"/>
    <w:rsid w:val="00DB361B"/>
    <w:rsid w:val="00DB65CE"/>
    <w:rsid w:val="00DC71DB"/>
    <w:rsid w:val="00DD12FF"/>
    <w:rsid w:val="00DD240D"/>
    <w:rsid w:val="00DD317A"/>
    <w:rsid w:val="00DD5379"/>
    <w:rsid w:val="00DE72CD"/>
    <w:rsid w:val="00E00F90"/>
    <w:rsid w:val="00E02EC2"/>
    <w:rsid w:val="00E03853"/>
    <w:rsid w:val="00E03D5A"/>
    <w:rsid w:val="00E12132"/>
    <w:rsid w:val="00E1253E"/>
    <w:rsid w:val="00E241B2"/>
    <w:rsid w:val="00E54FC0"/>
    <w:rsid w:val="00E57FB1"/>
    <w:rsid w:val="00E6334C"/>
    <w:rsid w:val="00E732A2"/>
    <w:rsid w:val="00E80BE7"/>
    <w:rsid w:val="00E861AB"/>
    <w:rsid w:val="00EA0E3C"/>
    <w:rsid w:val="00EA386F"/>
    <w:rsid w:val="00EB2C1F"/>
    <w:rsid w:val="00EB70EF"/>
    <w:rsid w:val="00EC3F95"/>
    <w:rsid w:val="00EC624A"/>
    <w:rsid w:val="00ED2D8E"/>
    <w:rsid w:val="00ED45CD"/>
    <w:rsid w:val="00EE28B5"/>
    <w:rsid w:val="00EE2E35"/>
    <w:rsid w:val="00EE4D73"/>
    <w:rsid w:val="00EE4EE4"/>
    <w:rsid w:val="00EE612A"/>
    <w:rsid w:val="00EF7E10"/>
    <w:rsid w:val="00F05249"/>
    <w:rsid w:val="00F0579A"/>
    <w:rsid w:val="00F104DF"/>
    <w:rsid w:val="00F178EB"/>
    <w:rsid w:val="00F200E8"/>
    <w:rsid w:val="00F23441"/>
    <w:rsid w:val="00F30E25"/>
    <w:rsid w:val="00F3110E"/>
    <w:rsid w:val="00F32F57"/>
    <w:rsid w:val="00F37405"/>
    <w:rsid w:val="00F37EE0"/>
    <w:rsid w:val="00F419EC"/>
    <w:rsid w:val="00F473D4"/>
    <w:rsid w:val="00F710BE"/>
    <w:rsid w:val="00F7228D"/>
    <w:rsid w:val="00F72C75"/>
    <w:rsid w:val="00F732ED"/>
    <w:rsid w:val="00F7374D"/>
    <w:rsid w:val="00F75D3F"/>
    <w:rsid w:val="00F806E6"/>
    <w:rsid w:val="00F9444F"/>
    <w:rsid w:val="00FB1B1A"/>
    <w:rsid w:val="00FB2267"/>
    <w:rsid w:val="00FB3346"/>
    <w:rsid w:val="00FD30FB"/>
    <w:rsid w:val="00FD7FFA"/>
    <w:rsid w:val="00FE50E9"/>
    <w:rsid w:val="00FF7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2020-02-18T15:04:00Z</dcterms:created>
  <dcterms:modified xsi:type="dcterms:W3CDTF">2020-02-18T15:30:00Z</dcterms:modified>
</cp:coreProperties>
</file>